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/>
        <w:spacing w:before="0" w:beforeAutospacing="0" w:after="0" w:afterAutospacing="0" w:line="572" w:lineRule="exact"/>
        <w:rPr>
          <w:rStyle w:val="8"/>
          <w:rFonts w:ascii="Arial" w:hAnsi="Arial" w:cs="Arial"/>
          <w:color w:val="000000" w:themeColor="text1"/>
        </w:rPr>
      </w:pPr>
      <w:r>
        <w:rPr>
          <w:rStyle w:val="8"/>
          <w:rFonts w:hint="eastAsia" w:ascii="Arial" w:hAnsi="Arial" w:cs="Arial"/>
          <w:color w:val="000000" w:themeColor="text1"/>
        </w:rPr>
        <w:t>附件1</w:t>
      </w:r>
    </w:p>
    <w:p>
      <w:pPr>
        <w:pStyle w:val="5"/>
        <w:shd w:val="clear" w:color="auto"/>
        <w:spacing w:before="0" w:beforeAutospacing="0" w:after="0" w:afterAutospacing="0" w:line="572" w:lineRule="exact"/>
        <w:jc w:val="center"/>
        <w:rPr>
          <w:rStyle w:val="8"/>
          <w:rFonts w:cs="Arial"/>
          <w:color w:val="000000" w:themeColor="text1"/>
          <w:sz w:val="36"/>
          <w:szCs w:val="36"/>
        </w:rPr>
      </w:pPr>
      <w:bookmarkStart w:id="0" w:name="_GoBack"/>
      <w:r>
        <w:rPr>
          <w:rStyle w:val="8"/>
          <w:rFonts w:hint="eastAsia" w:cs="Arial"/>
          <w:color w:val="000000" w:themeColor="text1"/>
          <w:sz w:val="36"/>
          <w:szCs w:val="36"/>
        </w:rPr>
        <w:t>20</w:t>
      </w:r>
      <w:r>
        <w:rPr>
          <w:rStyle w:val="8"/>
          <w:rFonts w:cs="Arial"/>
          <w:color w:val="000000" w:themeColor="text1"/>
          <w:sz w:val="36"/>
          <w:szCs w:val="36"/>
        </w:rPr>
        <w:t>2</w:t>
      </w:r>
      <w:r>
        <w:rPr>
          <w:rStyle w:val="8"/>
          <w:rFonts w:hint="eastAsia" w:cs="Arial"/>
          <w:color w:val="000000" w:themeColor="text1"/>
          <w:sz w:val="36"/>
          <w:szCs w:val="36"/>
          <w:lang w:val="en-US" w:eastAsia="zh-CN"/>
        </w:rPr>
        <w:t>4</w:t>
      </w:r>
      <w:r>
        <w:rPr>
          <w:rStyle w:val="8"/>
          <w:rFonts w:hint="eastAsia" w:cs="Arial"/>
          <w:color w:val="000000" w:themeColor="text1"/>
          <w:sz w:val="36"/>
          <w:szCs w:val="36"/>
        </w:rPr>
        <w:t>年辽宁省大学生非医类健康科普设计大赛</w:t>
      </w:r>
    </w:p>
    <w:bookmarkEnd w:id="0"/>
    <w:p>
      <w:pPr>
        <w:pStyle w:val="5"/>
        <w:shd w:val="clear" w:color="auto"/>
        <w:spacing w:before="0" w:beforeAutospacing="0" w:after="0" w:afterAutospacing="0" w:line="572" w:lineRule="exact"/>
        <w:rPr>
          <w:rStyle w:val="8"/>
          <w:rFonts w:ascii="Arial" w:hAnsi="Arial" w:cs="Arial"/>
          <w:color w:val="000000" w:themeColor="text1"/>
        </w:rPr>
      </w:pP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b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>一、大赛</w:t>
      </w:r>
      <w:r>
        <w:rPr>
          <w:rFonts w:hint="eastAsia" w:ascii="仿宋_GB2312" w:hAnsi="Arial" w:eastAsia="仿宋_GB2312" w:cs="Arial"/>
          <w:b/>
          <w:color w:val="000000" w:themeColor="text1"/>
          <w:sz w:val="32"/>
          <w:szCs w:val="32"/>
        </w:rPr>
        <w:t>推荐选题：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1.健康素养66条。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  <w:shd w:val="clear" w:color="auto" w:fill="FFFFFF"/>
        </w:rPr>
        <w:t>2.新型冠状病毒肺炎。</w:t>
      </w:r>
      <w:r>
        <w:rPr>
          <w:rFonts w:ascii="仿宋_GB2312" w:hAnsi="Arial" w:eastAsia="仿宋_GB2312" w:cs="Arial"/>
          <w:color w:val="000000" w:themeColor="text1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  <w:shd w:val="clear" w:color="auto" w:fill="FFFFFF"/>
        </w:rPr>
        <w:t>科学预防等</w:t>
      </w:r>
      <w:r>
        <w:rPr>
          <w:rFonts w:ascii="仿宋_GB2312" w:hAnsi="Arial" w:eastAsia="仿宋_GB2312" w:cs="Arial"/>
          <w:color w:val="000000" w:themeColor="text1"/>
          <w:sz w:val="32"/>
          <w:szCs w:val="32"/>
          <w:shd w:val="clear" w:color="auto" w:fill="FFFFFF"/>
        </w:rPr>
        <w:t>）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3.普及健康生活方式。（四大基石及三减三健，即减盐、减油、减糖，健康口腔、健康体重、健康骨骼）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4.群众常见病、多发病、慢性病。（如心血管系统、糖尿病、肿瘤、慢阻肺等），传染病（如流感、艾滋病、结核病等）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5.健康中国行。（科学健身、合理膳食、无烟生活、科学就医、合理用药）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6.急教知识，老龄疾病相关问题。（护理、康复等）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7.青少年健康。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b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000000" w:themeColor="text1"/>
          <w:sz w:val="32"/>
          <w:szCs w:val="32"/>
        </w:rPr>
        <w:t>二、竞赛作品内容分类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Style w:val="8"/>
          <w:rFonts w:ascii="仿宋_GB2312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202</w:t>
      </w: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年辽宁省</w:t>
      </w:r>
      <w:r>
        <w:rPr>
          <w:rStyle w:val="8"/>
          <w:rFonts w:hint="eastAsia" w:ascii="仿宋_GB2312" w:eastAsia="仿宋_GB2312" w:cs="Arial"/>
          <w:b w:val="0"/>
          <w:color w:val="000000" w:themeColor="text1"/>
          <w:sz w:val="32"/>
          <w:szCs w:val="32"/>
        </w:rPr>
        <w:t>大学生非医类健康科普设计大赛作品内容共分</w:t>
      </w:r>
      <w:r>
        <w:rPr>
          <w:rStyle w:val="8"/>
          <w:rFonts w:hint="eastAsia" w:ascii="仿宋_GB2312" w:eastAsia="仿宋_GB2312" w:cs="Arial"/>
          <w:b w:val="0"/>
          <w:color w:val="000000" w:themeColor="text1"/>
          <w:sz w:val="32"/>
          <w:szCs w:val="32"/>
          <w:lang w:val="en-US" w:eastAsia="zh-CN"/>
        </w:rPr>
        <w:t>5</w:t>
      </w:r>
      <w:r>
        <w:rPr>
          <w:rStyle w:val="8"/>
          <w:rFonts w:hint="eastAsia" w:ascii="仿宋_GB2312" w:eastAsia="仿宋_GB2312" w:cs="Arial"/>
          <w:b w:val="0"/>
          <w:color w:val="000000" w:themeColor="text1"/>
          <w:sz w:val="32"/>
          <w:szCs w:val="32"/>
        </w:rPr>
        <w:t>大类（组）。分设为：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Style w:val="8"/>
          <w:rFonts w:ascii="仿宋_GB2312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eastAsia="仿宋_GB2312" w:cs="Arial"/>
          <w:b w:val="0"/>
          <w:color w:val="000000" w:themeColor="text1"/>
          <w:sz w:val="32"/>
          <w:szCs w:val="32"/>
        </w:rPr>
        <w:t>1.视频类</w:t>
      </w:r>
    </w:p>
    <w:p>
      <w:pPr>
        <w:pStyle w:val="5"/>
        <w:shd w:val="clear" w:color="auto"/>
        <w:spacing w:before="0" w:beforeAutospacing="0" w:after="0" w:afterAutospacing="0" w:line="560" w:lineRule="exact"/>
        <w:rPr>
          <w:rStyle w:val="8"/>
          <w:rFonts w:ascii="仿宋_GB2312" w:hAnsi="Arial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 xml:space="preserve">    2.平面类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Style w:val="8"/>
          <w:rFonts w:ascii="仿宋_GB2312" w:hAnsi="Arial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3.虚拟仿真类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Style w:val="8"/>
          <w:rFonts w:ascii="仿宋_GB2312" w:hAnsi="Arial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4.H5交互式和电子杂志类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5</w:t>
      </w:r>
      <w:r>
        <w:rPr>
          <w:rStyle w:val="8"/>
          <w:rFonts w:ascii="仿宋_GB2312" w:hAnsi="Arial" w:eastAsia="仿宋_GB2312" w:cs="Arial"/>
          <w:b w:val="0"/>
          <w:color w:val="000000" w:themeColor="text1"/>
          <w:sz w:val="32"/>
          <w:szCs w:val="32"/>
        </w:rPr>
        <w:t>.</w:t>
      </w:r>
      <w:r>
        <w:rPr>
          <w:rStyle w:val="8"/>
          <w:rFonts w:hint="eastAsia" w:ascii="仿宋_GB2312" w:hAnsi="Arial" w:eastAsia="仿宋_GB2312" w:cs="Arial"/>
          <w:b w:val="0"/>
          <w:color w:val="000000" w:themeColor="text1"/>
          <w:sz w:val="32"/>
          <w:szCs w:val="32"/>
        </w:rPr>
        <w:t>模型设计（新增大类，模型包括：与健康科普相关的3D打印模型、教学模型等，如：牙齿、骨骼）。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Style w:val="8"/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>三、竞赛内容分类及说明</w:t>
      </w:r>
    </w:p>
    <w:p>
      <w:pPr>
        <w:pStyle w:val="5"/>
        <w:shd w:val="clear" w:color="auto"/>
        <w:spacing w:before="0" w:beforeAutospacing="0" w:after="0" w:afterAutospacing="0" w:line="560" w:lineRule="exact"/>
        <w:rPr>
          <w:rStyle w:val="8"/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 xml:space="preserve">    1.视频类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作品要求：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（1）征集内容：公益广告、情景剧、科普短片、微课等视频材料。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（2）作品要求：要求为MOV、MP4等格式的1080P高清影像，公益广告时长原则不超过5分钟，其他类作品时长原则上不超过8分钟。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（3）作者要求：本大类每队参赛人数为1-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3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人。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>2.平面类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公益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宣传海报、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折页、健康教育处方、健康手册、招贴画等。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（1）征集内容：内容必须科学适用，能促进受众自觉采纳健康行为和生活方式。材料形式包括：公益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宣传海报、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折页、健康教育处方、健康手册、招贴画等平面健康传播材料。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（2）作品要求：由于入选作品将上传网络平台，供各相关机构下载使用，报送作品需上报可编辑的电子版本（即源文件）。为了便于评审，折页、招贴画等材料需要同时上报可预览的JPG格式文件。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（3）作者要求：本大类每队参赛人数为1-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3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人。　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>3.</w:t>
      </w:r>
      <w:r>
        <w:rPr>
          <w:rFonts w:hint="eastAsia"/>
        </w:rPr>
        <w:t xml:space="preserve"> </w:t>
      </w:r>
      <w:r>
        <w:rPr>
          <w:rStyle w:val="8"/>
          <w:rFonts w:hint="eastAsia" w:ascii="仿宋_GB2312" w:hAnsi="Arial" w:eastAsia="仿宋_GB2312" w:cs="Arial"/>
          <w:color w:val="000000" w:themeColor="text1"/>
          <w:sz w:val="32"/>
          <w:szCs w:val="32"/>
        </w:rPr>
        <w:t>虚拟仿真类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作品要求：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（1）征集内容：健康科普、医药卫生相关实验平台或者医疗设施创新相关内容等。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（2）作品要求：报送作品需提交相关内容的功能演示视频及主要制作手段讲解视频（不超过10分钟），同时需提交虚拟仿真作品源文件程序。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（3）作者要求：本大类每队参赛人数为1-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5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人。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b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000000" w:themeColor="text1"/>
          <w:sz w:val="32"/>
          <w:szCs w:val="32"/>
        </w:rPr>
        <w:t>4.H5交互式和电子杂志类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191919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（1）征集内容：H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5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交互式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及电子杂志类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等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作品。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（2）作品要求：</w:t>
      </w:r>
      <w:r>
        <w:rPr>
          <w:rFonts w:hint="eastAsia" w:ascii="仿宋_GB2312" w:hAnsi="Arial" w:eastAsia="仿宋_GB2312" w:cs="Arial"/>
          <w:color w:val="191919"/>
          <w:sz w:val="32"/>
          <w:szCs w:val="32"/>
          <w:shd w:val="clear" w:color="auto" w:fill="FFFFFF"/>
        </w:rPr>
        <w:t>H5交互页面类作品可以网址链接形式上报，原则上页面不少于6页（含封面、封底），总页面控制在12页以内；作品须能够正确显示；可以附每一页面截图及作品文字简介。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（3）作者要求：本大类每队参赛人数为1-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3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人。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b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000000" w:themeColor="text1"/>
          <w:sz w:val="32"/>
          <w:szCs w:val="32"/>
        </w:rPr>
        <w:t>5</w:t>
      </w:r>
      <w:r>
        <w:rPr>
          <w:rFonts w:ascii="仿宋_GB2312" w:hAnsi="Arial" w:eastAsia="仿宋_GB2312" w:cs="Arial"/>
          <w:b/>
          <w:color w:val="000000" w:themeColor="text1"/>
          <w:sz w:val="32"/>
          <w:szCs w:val="32"/>
        </w:rPr>
        <w:t>.</w:t>
      </w:r>
      <w:r>
        <w:rPr>
          <w:rFonts w:hint="eastAsia" w:ascii="仿宋_GB2312" w:hAnsi="Arial" w:eastAsia="仿宋_GB2312" w:cs="Arial"/>
          <w:b/>
          <w:color w:val="000000" w:themeColor="text1"/>
          <w:sz w:val="32"/>
          <w:szCs w:val="32"/>
        </w:rPr>
        <w:t>健康科普模型设计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191919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（1）征集内容：与健康科普相关的3D打印模型、教学模型等作品，如：牙齿、骨骼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（2）作品要求：作品需提供</w:t>
      </w:r>
      <w:r>
        <w:rPr>
          <w:rFonts w:hint="eastAsia" w:ascii="仿宋_GB2312" w:hAnsi="Arial" w:eastAsia="仿宋_GB2312" w:cs="Arial"/>
          <w:color w:val="191919"/>
          <w:sz w:val="32"/>
          <w:szCs w:val="32"/>
          <w:shd w:val="clear" w:color="auto" w:fill="FFFFFF"/>
        </w:rPr>
        <w:t>设计理念图或者实物作品实拍图及功能讲解视频（时长不超过5分钟），若提交设计理念图需要提交作品源文件。</w:t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000000" w:themeColor="text1"/>
          <w:sz w:val="32"/>
          <w:szCs w:val="32"/>
        </w:rPr>
      </w:pP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（3）作者要求：本大类每队参赛人数为1-</w:t>
      </w:r>
      <w:r>
        <w:rPr>
          <w:rFonts w:ascii="仿宋_GB2312" w:hAnsi="Arial" w:eastAsia="仿宋_GB2312" w:cs="Arial"/>
          <w:color w:val="000000" w:themeColor="text1"/>
          <w:sz w:val="32"/>
          <w:szCs w:val="32"/>
        </w:rPr>
        <w:t>3</w:t>
      </w:r>
      <w:r>
        <w:rPr>
          <w:rFonts w:hint="eastAsia" w:ascii="仿宋_GB2312" w:hAnsi="Arial" w:eastAsia="仿宋_GB2312" w:cs="Arial"/>
          <w:color w:val="000000" w:themeColor="text1"/>
          <w:sz w:val="32"/>
          <w:szCs w:val="32"/>
        </w:rPr>
        <w:t>人。</w:t>
      </w:r>
    </w:p>
    <w:p>
      <w:pPr>
        <w:shd w:val="clear" w:color="auto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</w:p>
    <w:p>
      <w:pPr>
        <w:shd w:val="clear"/>
        <w:adjustRightInd/>
        <w:snapToGrid/>
        <w:spacing w:line="220" w:lineRule="atLeas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/>
          <w:b/>
          <w:bCs/>
          <w:color w:val="000000" w:themeColor="text1"/>
          <w:sz w:val="32"/>
          <w:szCs w:val="32"/>
        </w:rPr>
        <w:br w:type="page"/>
      </w:r>
    </w:p>
    <w:p>
      <w:pPr>
        <w:shd w:val="clear" w:color="auto"/>
        <w:spacing w:line="560" w:lineRule="exact"/>
        <w:ind w:firstLine="643" w:firstLineChars="200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四、</w:t>
      </w:r>
      <w:r>
        <w:rPr>
          <w:rFonts w:ascii="仿宋_GB2312" w:eastAsia="仿宋_GB2312"/>
          <w:b/>
          <w:bCs/>
          <w:color w:val="000000" w:themeColor="text1"/>
          <w:sz w:val="32"/>
          <w:szCs w:val="32"/>
        </w:rPr>
        <w:t>评分标准：</w:t>
      </w:r>
    </w:p>
    <w:tbl>
      <w:tblPr>
        <w:tblStyle w:val="6"/>
        <w:tblpPr w:leftFromText="180" w:rightFromText="180" w:vertAnchor="page" w:horzAnchor="margin" w:tblpY="27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评分项目</w:t>
            </w: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得分点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主题与内容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分</w:t>
            </w: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主题：符合大赛要求(5)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内容：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内容健康</w:t>
            </w:r>
            <w:r>
              <w:rPr>
                <w:rFonts w:hint="eastAsia" w:ascii="仿宋" w:hAnsi="仿宋" w:eastAsia="仿宋" w:cs="宋体"/>
                <w:sz w:val="24"/>
              </w:rPr>
              <w:t>、积极向上、符合国家政策和有关法律要求</w:t>
            </w:r>
            <w:r>
              <w:rPr>
                <w:rFonts w:hint="eastAsia" w:ascii="仿宋" w:hAnsi="仿宋" w:eastAsia="仿宋" w:cs="Times New Roman"/>
                <w:sz w:val="24"/>
              </w:rPr>
              <w:t>( 5)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能够清晰表达设计意图(5)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在制作量要求范围内的知识体系结构完整(5)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整体协调：作品各方面协调配合、总体印象突出(10)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技术与创新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45分</w:t>
            </w: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具有个性化设计风格</w:t>
            </w:r>
            <w:r>
              <w:rPr>
                <w:rFonts w:hint="eastAsia" w:ascii="仿宋" w:hAnsi="仿宋" w:eastAsia="仿宋" w:cs="宋体"/>
                <w:sz w:val="24"/>
              </w:rPr>
              <w:t>，并具有观赏性</w:t>
            </w:r>
            <w:r>
              <w:rPr>
                <w:rFonts w:hint="eastAsia" w:ascii="仿宋" w:hAnsi="仿宋" w:eastAsia="仿宋" w:cs="Times New Roman"/>
                <w:sz w:val="24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立意新颖、构思独特、设计巧妙</w:t>
            </w:r>
            <w:r>
              <w:rPr>
                <w:rFonts w:hint="eastAsia" w:ascii="仿宋" w:hAnsi="仿宋" w:eastAsia="仿宋" w:cs="宋体"/>
                <w:sz w:val="24"/>
              </w:rPr>
              <w:t>，具有想象力和个性表现</w:t>
            </w:r>
            <w:r>
              <w:rPr>
                <w:rFonts w:hint="eastAsia" w:ascii="仿宋" w:hAnsi="仿宋" w:eastAsia="仿宋" w:cs="Times New Roman"/>
                <w:sz w:val="24"/>
              </w:rPr>
              <w:t>力(10)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bottom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有实用价值(5)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bottom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易于推广(5)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bottom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作品难度</w:t>
            </w:r>
            <w:r>
              <w:rPr>
                <w:rFonts w:hint="eastAsia" w:ascii="仿宋" w:hAnsi="仿宋" w:eastAsia="仿宋" w:cs="Times New Roman"/>
                <w:sz w:val="24"/>
              </w:rPr>
              <w:t>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技术运用有创新、技巧熟练多且合理、设计开发规范（10）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</w:rPr>
              <w:t>美工与创意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20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分</w:t>
            </w: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布置合理、色彩协调、特色鲜明、有新创意（</w:t>
            </w:r>
            <w:r>
              <w:rPr>
                <w:rFonts w:hint="eastAsia" w:ascii="仿宋" w:hAnsi="仿宋" w:eastAsia="仿宋"/>
                <w:sz w:val="24"/>
              </w:rPr>
              <w:t>20</w:t>
            </w:r>
            <w:r>
              <w:rPr>
                <w:rFonts w:hint="eastAsia" w:ascii="仿宋" w:hAnsi="仿宋" w:eastAsia="仿宋" w:cs="Times New Roman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shd w:val="clear"/>
              <w:spacing w:line="56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知识产权</w:t>
            </w:r>
          </w:p>
          <w:p>
            <w:pPr>
              <w:shd w:val="clear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评价</w:t>
            </w:r>
          </w:p>
          <w:p>
            <w:pPr>
              <w:shd w:val="clear"/>
              <w:jc w:val="center"/>
              <w:rPr>
                <w:rFonts w:ascii="仿宋" w:hAnsi="仿宋" w:eastAsia="仿宋" w:cs="Times New Roman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5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分</w:t>
            </w:r>
          </w:p>
        </w:tc>
        <w:tc>
          <w:tcPr>
            <w:tcW w:w="6914" w:type="dxa"/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作品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有无侵权或明显模仿抄袭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（5）</w:t>
            </w:r>
          </w:p>
        </w:tc>
      </w:tr>
    </w:tbl>
    <w:p>
      <w:pPr>
        <w:shd w:val="clear" w:color="auto"/>
        <w:spacing w:line="56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</w:pPr>
    </w:p>
    <w:p>
      <w:pPr>
        <w:shd w:val="clear"/>
        <w:adjustRightInd/>
        <w:snapToGrid/>
        <w:spacing w:line="220" w:lineRule="atLeas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/>
          <w:color w:val="000000" w:themeColor="text1"/>
          <w:sz w:val="32"/>
          <w:szCs w:val="32"/>
        </w:rPr>
        <w:br w:type="page"/>
      </w:r>
    </w:p>
    <w:p>
      <w:pPr>
        <w:pStyle w:val="5"/>
        <w:shd w:val="clear" w:color="auto"/>
        <w:spacing w:before="0" w:beforeAutospacing="0" w:after="0" w:afterAutospacing="0" w:line="560" w:lineRule="exact"/>
        <w:ind w:firstLine="643" w:firstLineChars="200"/>
        <w:rPr>
          <w:rFonts w:ascii="仿宋_GB2312" w:hAnsi="Arial" w:eastAsia="仿宋_GB2312" w:cs="Arial"/>
          <w:b/>
          <w:color w:val="000000" w:themeColor="text1"/>
          <w:sz w:val="32"/>
          <w:szCs w:val="32"/>
        </w:rPr>
      </w:pPr>
      <w:r>
        <w:rPr>
          <w:rFonts w:hint="eastAsia" w:ascii="仿宋_GB2312" w:eastAsia="仿宋_GB2312" w:cs="黑体"/>
          <w:b/>
          <w:color w:val="000000" w:themeColor="text1"/>
          <w:sz w:val="32"/>
          <w:szCs w:val="32"/>
          <w:lang w:val="zh-TW"/>
        </w:rPr>
        <w:t>五</w:t>
      </w:r>
      <w:r>
        <w:rPr>
          <w:rFonts w:hint="eastAsia" w:ascii="仿宋_GB2312" w:eastAsia="仿宋_GB2312" w:cs="黑体"/>
          <w:b/>
          <w:color w:val="000000" w:themeColor="text1"/>
          <w:sz w:val="32"/>
          <w:szCs w:val="32"/>
          <w:lang w:val="zh-TW" w:eastAsia="zh-TW"/>
        </w:rPr>
        <w:t>、</w:t>
      </w:r>
      <w:r>
        <w:rPr>
          <w:rFonts w:hint="eastAsia" w:ascii="仿宋_GB2312" w:eastAsia="仿宋_GB2312" w:cs="黑体"/>
          <w:b/>
          <w:color w:val="000000" w:themeColor="text1"/>
          <w:sz w:val="32"/>
          <w:szCs w:val="32"/>
          <w:lang w:val="zh-TW"/>
        </w:rPr>
        <w:t>特别警示</w:t>
      </w:r>
    </w:p>
    <w:p>
      <w:pPr>
        <w:shd w:val="clear" w:color="auto"/>
        <w:spacing w:line="56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所有参赛作品都必须为原创作品，凡与已发表的作品相似或近似的作品均不得参赛。无论何时，一经发现、查实有涉及抄袭剽窃等违规行为的参赛作品，大赛组委会将立刻取消该作品的参赛资格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jUzZTczMTFhODVlZjUxYzcyOWI5NWRmZDU5NWUzZWMifQ=="/>
  </w:docVars>
  <w:rsids>
    <w:rsidRoot w:val="00D31D50"/>
    <w:rsid w:val="00002859"/>
    <w:rsid w:val="00030838"/>
    <w:rsid w:val="000A0B18"/>
    <w:rsid w:val="000E68FB"/>
    <w:rsid w:val="000F4FD8"/>
    <w:rsid w:val="00114990"/>
    <w:rsid w:val="001F3113"/>
    <w:rsid w:val="00226F15"/>
    <w:rsid w:val="002B4787"/>
    <w:rsid w:val="002F047B"/>
    <w:rsid w:val="00323B43"/>
    <w:rsid w:val="00351AF5"/>
    <w:rsid w:val="003C6D1D"/>
    <w:rsid w:val="003D37D8"/>
    <w:rsid w:val="003F25DC"/>
    <w:rsid w:val="00400BB8"/>
    <w:rsid w:val="00426133"/>
    <w:rsid w:val="004358AB"/>
    <w:rsid w:val="004540C0"/>
    <w:rsid w:val="00580A01"/>
    <w:rsid w:val="005C605B"/>
    <w:rsid w:val="00601861"/>
    <w:rsid w:val="00602DD9"/>
    <w:rsid w:val="00607301"/>
    <w:rsid w:val="00646302"/>
    <w:rsid w:val="006E3BE7"/>
    <w:rsid w:val="0076048D"/>
    <w:rsid w:val="0082016D"/>
    <w:rsid w:val="008B7726"/>
    <w:rsid w:val="00902A80"/>
    <w:rsid w:val="00916A87"/>
    <w:rsid w:val="00957B96"/>
    <w:rsid w:val="00986693"/>
    <w:rsid w:val="00A52FEB"/>
    <w:rsid w:val="00AB5E99"/>
    <w:rsid w:val="00B6680C"/>
    <w:rsid w:val="00B72C42"/>
    <w:rsid w:val="00BA4426"/>
    <w:rsid w:val="00BA7C5D"/>
    <w:rsid w:val="00BE30AC"/>
    <w:rsid w:val="00C571C7"/>
    <w:rsid w:val="00CA55B7"/>
    <w:rsid w:val="00CE7CC9"/>
    <w:rsid w:val="00CE7E69"/>
    <w:rsid w:val="00D31D50"/>
    <w:rsid w:val="00DA6949"/>
    <w:rsid w:val="00DF54E4"/>
    <w:rsid w:val="00E240EA"/>
    <w:rsid w:val="00F353A6"/>
    <w:rsid w:val="00F76129"/>
    <w:rsid w:val="00FB00DE"/>
    <w:rsid w:val="00FD2F6C"/>
    <w:rsid w:val="166C6824"/>
    <w:rsid w:val="324E1A90"/>
    <w:rsid w:val="54BB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autoRedefine/>
    <w:qFormat/>
    <w:uiPriority w:val="0"/>
    <w:pPr>
      <w:keepNext/>
      <w:keepLines/>
      <w:widowControl w:val="0"/>
      <w:adjustRightInd/>
      <w:snapToGrid/>
      <w:spacing w:before="260" w:after="480" w:line="415" w:lineRule="auto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customStyle="1" w:styleId="9">
    <w:name w:val="页眉 字符"/>
    <w:basedOn w:val="7"/>
    <w:link w:val="4"/>
    <w:autoRedefine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11">
    <w:name w:val="标题 2 字符"/>
    <w:basedOn w:val="7"/>
    <w:link w:val="2"/>
    <w:autoRedefine/>
    <w:qFormat/>
    <w:uiPriority w:val="0"/>
    <w:rPr>
      <w:rFonts w:ascii="Arial" w:hAnsi="Arial" w:eastAsia="黑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248</Words>
  <Characters>1420</Characters>
  <Lines>11</Lines>
  <Paragraphs>3</Paragraphs>
  <TotalTime>145</TotalTime>
  <ScaleCrop>false</ScaleCrop>
  <LinksUpToDate>false</LinksUpToDate>
  <CharactersWithSpaces>1665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Administrator.USER-20190216TD</dc:creator>
  <cp:lastModifiedBy>与海</cp:lastModifiedBy>
  <cp:lastPrinted>2020-09-30T05:20:00Z</cp:lastPrinted>
  <dcterms:modified xsi:type="dcterms:W3CDTF">2024-03-26T06:39:00Z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A8E16C5D2E97463C8C1798CE5C02C90F_12</vt:lpwstr>
  </property>
</Properties>
</file>